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7E" w:rsidRPr="0057167E" w:rsidRDefault="0057167E" w:rsidP="0057167E">
      <w:pPr>
        <w:rPr>
          <w:rFonts w:asciiTheme="minorEastAsia" w:hAnsiTheme="minorEastAsia" w:hint="eastAsia"/>
          <w:sz w:val="36"/>
          <w:szCs w:val="36"/>
        </w:rPr>
      </w:pPr>
      <w:r w:rsidRPr="0057167E">
        <w:rPr>
          <w:rFonts w:asciiTheme="minorEastAsia" w:hAnsiTheme="minorEastAsia" w:hint="eastAsia"/>
          <w:sz w:val="36"/>
          <w:szCs w:val="36"/>
        </w:rPr>
        <w:t>附件：药品配送企业需提交相关资料</w:t>
      </w:r>
    </w:p>
    <w:p w:rsidR="0057167E" w:rsidRPr="0057167E" w:rsidRDefault="0057167E" w:rsidP="0057167E">
      <w:pPr>
        <w:rPr>
          <w:rFonts w:asciiTheme="minorEastAsia" w:hAnsiTheme="minorEastAsia" w:hint="eastAsia"/>
          <w:sz w:val="30"/>
          <w:szCs w:val="30"/>
        </w:rPr>
      </w:pPr>
      <w:r>
        <w:rPr>
          <w:rFonts w:asciiTheme="minorEastAsia" w:hAnsiTheme="minorEastAsia" w:hint="eastAsia"/>
          <w:sz w:val="32"/>
          <w:szCs w:val="32"/>
        </w:rPr>
        <w:t xml:space="preserve">   </w:t>
      </w:r>
      <w:r w:rsidRPr="0057167E">
        <w:rPr>
          <w:rFonts w:asciiTheme="minorEastAsia" w:hAnsiTheme="minorEastAsia" w:hint="eastAsia"/>
          <w:sz w:val="30"/>
          <w:szCs w:val="30"/>
        </w:rPr>
        <w:t>一、出具配送企业所在地市场监督管理局三年内无行政处罚证明及该配送企业无违法行为承诺书。</w:t>
      </w:r>
    </w:p>
    <w:p w:rsidR="0057167E" w:rsidRPr="0057167E" w:rsidRDefault="0057167E" w:rsidP="0057167E">
      <w:pPr>
        <w:rPr>
          <w:rFonts w:asciiTheme="minorEastAsia" w:hAnsiTheme="minorEastAsia" w:hint="eastAsia"/>
          <w:sz w:val="30"/>
          <w:szCs w:val="30"/>
        </w:rPr>
      </w:pPr>
      <w:r w:rsidRPr="0057167E">
        <w:rPr>
          <w:rFonts w:asciiTheme="minorEastAsia" w:hAnsiTheme="minorEastAsia" w:hint="eastAsia"/>
          <w:sz w:val="30"/>
          <w:szCs w:val="30"/>
        </w:rPr>
        <w:t xml:space="preserve">   二、报名初审时必须提交《企业法人营业执照》、《药品经营许可证》原件、企业法人身份证复印件、法人授权委托书及被授权人身份证原件。</w:t>
      </w:r>
    </w:p>
    <w:p w:rsidR="0057167E" w:rsidRPr="0057167E" w:rsidRDefault="0057167E" w:rsidP="0057167E">
      <w:pPr>
        <w:rPr>
          <w:rFonts w:asciiTheme="minorEastAsia" w:hAnsiTheme="minorEastAsia" w:hint="eastAsia"/>
          <w:sz w:val="30"/>
          <w:szCs w:val="30"/>
        </w:rPr>
      </w:pPr>
      <w:r w:rsidRPr="0057167E">
        <w:rPr>
          <w:rFonts w:asciiTheme="minorEastAsia" w:hAnsiTheme="minorEastAsia" w:hint="eastAsia"/>
          <w:sz w:val="30"/>
          <w:szCs w:val="30"/>
        </w:rPr>
        <w:t xml:space="preserve">   三、常温库、阴凉库和冷藏库等药库平面图（配送生物制品必须具有冷藏库）。</w:t>
      </w:r>
    </w:p>
    <w:p w:rsidR="0057167E" w:rsidRPr="0057167E" w:rsidRDefault="0057167E" w:rsidP="0057167E">
      <w:pPr>
        <w:rPr>
          <w:rFonts w:asciiTheme="minorEastAsia" w:hAnsiTheme="minorEastAsia" w:hint="eastAsia"/>
          <w:sz w:val="30"/>
          <w:szCs w:val="30"/>
        </w:rPr>
      </w:pPr>
      <w:r w:rsidRPr="0057167E">
        <w:rPr>
          <w:rFonts w:asciiTheme="minorEastAsia" w:hAnsiTheme="minorEastAsia" w:hint="eastAsia"/>
          <w:sz w:val="30"/>
          <w:szCs w:val="30"/>
        </w:rPr>
        <w:t xml:space="preserve">   四、提供药品配送车辆（包括冷藏车）与配送企业隶属关系证明（购车合同或行驶证等），如与第三方合作，需提供合同。</w:t>
      </w:r>
    </w:p>
    <w:p w:rsidR="0057167E" w:rsidRPr="0057167E" w:rsidRDefault="0057167E" w:rsidP="0057167E">
      <w:pPr>
        <w:rPr>
          <w:rFonts w:asciiTheme="minorEastAsia" w:hAnsiTheme="minorEastAsia" w:hint="eastAsia"/>
          <w:sz w:val="30"/>
          <w:szCs w:val="30"/>
        </w:rPr>
      </w:pPr>
      <w:r w:rsidRPr="0057167E">
        <w:rPr>
          <w:rFonts w:asciiTheme="minorEastAsia" w:hAnsiTheme="minorEastAsia" w:hint="eastAsia"/>
          <w:sz w:val="30"/>
          <w:szCs w:val="30"/>
        </w:rPr>
        <w:t xml:space="preserve">   五、2022年9月以来服务黑龙江省内医疗机构的名称和数量明细表（以合同复印件为佐证，超过100家的提供100份合同复印件即可）。</w:t>
      </w:r>
    </w:p>
    <w:p w:rsidR="0057167E" w:rsidRPr="0057167E" w:rsidRDefault="0057167E" w:rsidP="0057167E">
      <w:pPr>
        <w:rPr>
          <w:rFonts w:asciiTheme="minorEastAsia" w:hAnsiTheme="minorEastAsia" w:hint="eastAsia"/>
          <w:sz w:val="30"/>
          <w:szCs w:val="30"/>
        </w:rPr>
      </w:pPr>
      <w:r w:rsidRPr="0057167E">
        <w:rPr>
          <w:rFonts w:asciiTheme="minorEastAsia" w:hAnsiTheme="minorEastAsia" w:hint="eastAsia"/>
          <w:sz w:val="30"/>
          <w:szCs w:val="30"/>
        </w:rPr>
        <w:t xml:space="preserve">   六、2022年9月以来销售收入证明（以税务申报表和完税证明为准）。</w:t>
      </w:r>
    </w:p>
    <w:p w:rsidR="0057167E" w:rsidRPr="0057167E" w:rsidRDefault="0057167E" w:rsidP="0057167E">
      <w:pPr>
        <w:rPr>
          <w:rFonts w:asciiTheme="minorEastAsia" w:hAnsiTheme="minorEastAsia" w:hint="eastAsia"/>
          <w:sz w:val="30"/>
          <w:szCs w:val="30"/>
        </w:rPr>
      </w:pPr>
      <w:r w:rsidRPr="0057167E">
        <w:rPr>
          <w:rFonts w:asciiTheme="minorEastAsia" w:hAnsiTheme="minorEastAsia" w:hint="eastAsia"/>
          <w:sz w:val="30"/>
          <w:szCs w:val="30"/>
        </w:rPr>
        <w:t xml:space="preserve">   七、配送药品明细及药品生产企业授权委托书原件。</w:t>
      </w:r>
    </w:p>
    <w:p w:rsidR="0057167E" w:rsidRPr="0057167E" w:rsidRDefault="0057167E" w:rsidP="0057167E">
      <w:pPr>
        <w:rPr>
          <w:rFonts w:asciiTheme="minorEastAsia" w:hAnsiTheme="minorEastAsia" w:hint="eastAsia"/>
          <w:sz w:val="30"/>
          <w:szCs w:val="30"/>
        </w:rPr>
      </w:pPr>
      <w:r w:rsidRPr="0057167E">
        <w:rPr>
          <w:rFonts w:asciiTheme="minorEastAsia" w:hAnsiTheme="minorEastAsia" w:hint="eastAsia"/>
          <w:sz w:val="30"/>
          <w:szCs w:val="30"/>
        </w:rPr>
        <w:t xml:space="preserve">   八、提供七台河市人民医院药品配送企业应对自然灾害、突发公共卫生事件等药品管理保障供应应急预案（包括生物制品）。</w:t>
      </w:r>
    </w:p>
    <w:p w:rsidR="0057167E" w:rsidRPr="0057167E" w:rsidRDefault="0057167E" w:rsidP="0057167E">
      <w:pPr>
        <w:rPr>
          <w:rFonts w:asciiTheme="minorEastAsia" w:hAnsiTheme="minorEastAsia" w:hint="eastAsia"/>
          <w:sz w:val="30"/>
          <w:szCs w:val="30"/>
        </w:rPr>
      </w:pPr>
      <w:r w:rsidRPr="0057167E">
        <w:rPr>
          <w:rFonts w:asciiTheme="minorEastAsia" w:hAnsiTheme="minorEastAsia" w:hint="eastAsia"/>
          <w:sz w:val="30"/>
          <w:szCs w:val="30"/>
        </w:rPr>
        <w:t xml:space="preserve">   九、配送企业承诺：包括遴选评审提供所有材料的真实性、配送药品质量、效率、售后服务、廉洁经营等。</w:t>
      </w:r>
    </w:p>
    <w:p w:rsidR="003B1022" w:rsidRPr="0057167E" w:rsidRDefault="0057167E">
      <w:pPr>
        <w:rPr>
          <w:rFonts w:asciiTheme="minorEastAsia" w:hAnsiTheme="minorEastAsia"/>
          <w:sz w:val="30"/>
          <w:szCs w:val="30"/>
        </w:rPr>
      </w:pPr>
      <w:r w:rsidRPr="0057167E">
        <w:rPr>
          <w:rFonts w:asciiTheme="minorEastAsia" w:hAnsiTheme="minorEastAsia" w:hint="eastAsia"/>
          <w:sz w:val="30"/>
          <w:szCs w:val="30"/>
        </w:rPr>
        <w:t xml:space="preserve">   十、以上材料需提供加盖企业公章的A4版复印件，并按要求顺序统一装订成册密封（二份）。同时，制作电子版分别存于2个U盘内供遴选评审时使用。</w:t>
      </w:r>
    </w:p>
    <w:sectPr w:rsidR="003B1022" w:rsidRPr="0057167E" w:rsidSect="0057167E">
      <w:pgSz w:w="11906" w:h="16838"/>
      <w:pgMar w:top="1701" w:right="1247" w:bottom="136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022" w:rsidRDefault="003B1022" w:rsidP="0057167E">
      <w:r>
        <w:separator/>
      </w:r>
    </w:p>
  </w:endnote>
  <w:endnote w:type="continuationSeparator" w:id="1">
    <w:p w:rsidR="003B1022" w:rsidRDefault="003B1022" w:rsidP="005716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022" w:rsidRDefault="003B1022" w:rsidP="0057167E">
      <w:r>
        <w:separator/>
      </w:r>
    </w:p>
  </w:footnote>
  <w:footnote w:type="continuationSeparator" w:id="1">
    <w:p w:rsidR="003B1022" w:rsidRDefault="003B1022" w:rsidP="005716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167E"/>
    <w:rsid w:val="003B1022"/>
    <w:rsid w:val="00571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16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167E"/>
    <w:rPr>
      <w:sz w:val="18"/>
      <w:szCs w:val="18"/>
    </w:rPr>
  </w:style>
  <w:style w:type="paragraph" w:styleId="a4">
    <w:name w:val="footer"/>
    <w:basedOn w:val="a"/>
    <w:link w:val="Char0"/>
    <w:uiPriority w:val="99"/>
    <w:semiHidden/>
    <w:unhideWhenUsed/>
    <w:rsid w:val="005716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167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goldnet</dc:creator>
  <cp:keywords/>
  <dc:description/>
  <cp:lastModifiedBy>goldnet</cp:lastModifiedBy>
  <cp:revision>2</cp:revision>
  <dcterms:created xsi:type="dcterms:W3CDTF">2023-08-28T06:16:00Z</dcterms:created>
  <dcterms:modified xsi:type="dcterms:W3CDTF">2023-08-28T06:19:00Z</dcterms:modified>
</cp:coreProperties>
</file>