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2E60C">
      <w:pPr>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附件4</w:t>
      </w:r>
      <w:bookmarkStart w:id="0" w:name="_GoBack"/>
      <w:bookmarkEnd w:id="0"/>
    </w:p>
    <w:p w14:paraId="0E86435F">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数字胶片供应商需满足的医院需求</w:t>
      </w:r>
    </w:p>
    <w:p w14:paraId="19A49748">
      <w:pPr>
        <w:pStyle w:val="2"/>
        <w:ind w:left="0" w:leftChars="0" w:firstLine="0" w:firstLineChars="0"/>
        <w:rPr>
          <w:rFonts w:hint="eastAsia"/>
          <w:lang w:val="en-US" w:eastAsia="zh-CN"/>
        </w:rPr>
      </w:pPr>
    </w:p>
    <w:p w14:paraId="72A97ACC">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bCs/>
          <w:sz w:val="32"/>
          <w:szCs w:val="32"/>
          <w:lang w:val="en-US" w:eastAsia="zh-CN"/>
        </w:rPr>
        <w:t>存储：</w:t>
      </w:r>
      <w:r>
        <w:rPr>
          <w:rFonts w:hint="eastAsia" w:ascii="仿宋" w:hAnsi="仿宋" w:eastAsia="仿宋" w:cs="仿宋"/>
          <w:b w:val="0"/>
          <w:bCs w:val="0"/>
          <w:sz w:val="32"/>
          <w:szCs w:val="32"/>
          <w:lang w:val="en-US" w:eastAsia="zh-CN"/>
        </w:rPr>
        <w:t>临床影像数据的标准化采集、按照院方要求可对患者信息进行脱敏处理、云影像存储、PC端影像数据浏览、分享、调阅，厂家在完成病人影像数据的标准化采集后，上传病人影像数据存储于云空间，云存储时间，时限为门诊患者15年，住院患者30年，为院方提供云空间的使用账号，医院可以随时调阅原始数据。</w:t>
      </w:r>
    </w:p>
    <w:p w14:paraId="4F58EBA2">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lang w:val="en-US" w:eastAsia="zh-CN"/>
        </w:rPr>
        <w:t>接口费：</w:t>
      </w:r>
      <w:r>
        <w:rPr>
          <w:rFonts w:hint="eastAsia" w:ascii="仿宋" w:hAnsi="仿宋" w:eastAsia="仿宋" w:cs="仿宋"/>
          <w:b w:val="0"/>
          <w:bCs w:val="0"/>
          <w:sz w:val="32"/>
          <w:szCs w:val="32"/>
          <w:lang w:val="en-US" w:eastAsia="zh-CN"/>
        </w:rPr>
        <w:t>提供影像报告单打印系统，承担与Pacs系统接口费用。</w:t>
      </w:r>
    </w:p>
    <w:p w14:paraId="2BFCC8F8">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bCs/>
          <w:sz w:val="32"/>
          <w:szCs w:val="32"/>
          <w:lang w:val="en-US" w:eastAsia="zh-CN"/>
        </w:rPr>
        <w:t>平台搭建：</w:t>
      </w:r>
      <w:r>
        <w:rPr>
          <w:rFonts w:hint="eastAsia" w:ascii="仿宋" w:hAnsi="仿宋" w:eastAsia="仿宋" w:cs="仿宋"/>
          <w:sz w:val="32"/>
          <w:szCs w:val="32"/>
          <w:lang w:val="en-US" w:eastAsia="zh-CN"/>
        </w:rPr>
        <w:t>具备互联互通的通的能力，且必须符合上级卫健主管部门要求</w:t>
      </w:r>
      <w:r>
        <w:rPr>
          <w:rFonts w:hint="eastAsia" w:ascii="仿宋" w:hAnsi="仿宋" w:eastAsia="仿宋" w:cs="仿宋"/>
          <w:b w:val="0"/>
          <w:bCs w:val="0"/>
          <w:sz w:val="32"/>
          <w:szCs w:val="32"/>
          <w:lang w:val="en-US" w:eastAsia="zh-CN"/>
        </w:rPr>
        <w:t>。</w:t>
      </w:r>
    </w:p>
    <w:p w14:paraId="225599E9">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bCs/>
          <w:sz w:val="32"/>
          <w:szCs w:val="32"/>
          <w:lang w:val="en-US" w:eastAsia="zh-CN"/>
        </w:rPr>
        <w:t>软硬件配置：</w:t>
      </w:r>
      <w:r>
        <w:rPr>
          <w:rFonts w:hint="eastAsia" w:ascii="仿宋" w:hAnsi="仿宋" w:eastAsia="仿宋" w:cs="仿宋"/>
          <w:b w:val="0"/>
          <w:bCs w:val="0"/>
          <w:sz w:val="32"/>
          <w:szCs w:val="32"/>
          <w:lang w:val="en-US" w:eastAsia="zh-CN"/>
        </w:rPr>
        <w:t>负责搭建电子胶片所需的硬件设备和网络设备，前置服务器、网闸、防火墙、交换机、自助报告打印等设备。</w:t>
      </w:r>
    </w:p>
    <w:p w14:paraId="220238BB">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bCs/>
          <w:sz w:val="32"/>
          <w:szCs w:val="32"/>
          <w:lang w:val="en-US" w:eastAsia="zh-CN"/>
        </w:rPr>
        <w:t>专线配置：</w:t>
      </w:r>
      <w:r>
        <w:rPr>
          <w:rFonts w:hint="eastAsia" w:ascii="仿宋" w:hAnsi="仿宋" w:eastAsia="仿宋" w:cs="仿宋"/>
          <w:b w:val="0"/>
          <w:bCs w:val="0"/>
          <w:sz w:val="32"/>
          <w:szCs w:val="32"/>
          <w:lang w:val="en-US" w:eastAsia="zh-CN"/>
        </w:rPr>
        <w:t>需要免费提供专线网络链路配置为市人民医院独享专线，每年的服务费厂家承担。</w:t>
      </w:r>
    </w:p>
    <w:p w14:paraId="1D8F214D">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bCs/>
          <w:sz w:val="32"/>
          <w:szCs w:val="32"/>
          <w:lang w:val="en-US" w:eastAsia="zh-CN"/>
        </w:rPr>
        <w:t>售后服务：</w:t>
      </w:r>
      <w:r>
        <w:rPr>
          <w:rFonts w:hint="eastAsia" w:ascii="仿宋" w:hAnsi="仿宋" w:eastAsia="仿宋" w:cs="仿宋"/>
          <w:b w:val="0"/>
          <w:bCs w:val="0"/>
          <w:sz w:val="32"/>
          <w:szCs w:val="32"/>
          <w:lang w:val="en-US" w:eastAsia="zh-CN"/>
        </w:rPr>
        <w:t>科室在使用云胶片出现问题响应速度要及时，设置专人24小时在线解答。软件使用过程中，解答并指导云胶片使用问题，需在自助打印机旁设置指导工作人员进行服务，服务期限至少3个月。</w:t>
      </w:r>
    </w:p>
    <w:p w14:paraId="5FD8F943">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bCs/>
          <w:sz w:val="32"/>
          <w:szCs w:val="32"/>
          <w:lang w:val="en-US" w:eastAsia="zh-CN"/>
        </w:rPr>
        <w:t>网络安全保障：</w:t>
      </w:r>
      <w:r>
        <w:rPr>
          <w:rFonts w:hint="eastAsia" w:ascii="仿宋" w:hAnsi="仿宋" w:eastAsia="仿宋" w:cs="仿宋"/>
          <w:b w:val="0"/>
          <w:bCs w:val="0"/>
          <w:sz w:val="32"/>
          <w:szCs w:val="32"/>
          <w:lang w:val="en-US" w:eastAsia="zh-CN"/>
        </w:rPr>
        <w:t>本项目采用云端部署模式，供应商每年需提供的医学影像云平台需获得国家公安部三级等保证书（需提供截图），要求有具体方案证明软件的安全稳定性。</w:t>
      </w:r>
    </w:p>
    <w:p w14:paraId="05333E89">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bCs/>
          <w:sz w:val="32"/>
          <w:szCs w:val="32"/>
          <w:lang w:val="en-US" w:eastAsia="zh-CN"/>
        </w:rPr>
        <w:t>查看报告形式：</w:t>
      </w:r>
      <w:r>
        <w:rPr>
          <w:rFonts w:hint="eastAsia" w:ascii="仿宋" w:hAnsi="仿宋" w:eastAsia="仿宋" w:cs="仿宋"/>
          <w:b w:val="0"/>
          <w:bCs w:val="0"/>
          <w:sz w:val="32"/>
          <w:szCs w:val="32"/>
          <w:lang w:val="en-US" w:eastAsia="zh-CN"/>
        </w:rPr>
        <w:t>病人可以凭扫描报告单上的二维码，通过身份验证后浏览，包括影像检查报告、电子胶片和全部DICOM原始无损格式影像数据，具备与医院公众微信号对接能力。</w:t>
      </w:r>
    </w:p>
    <w:p w14:paraId="6BFE1481">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w:t>
      </w:r>
      <w:r>
        <w:rPr>
          <w:rFonts w:hint="eastAsia" w:ascii="仿宋" w:hAnsi="仿宋" w:eastAsia="仿宋" w:cs="仿宋"/>
          <w:b/>
          <w:bCs/>
          <w:sz w:val="32"/>
          <w:szCs w:val="32"/>
          <w:lang w:val="en-US" w:eastAsia="zh-CN"/>
        </w:rPr>
        <w:t>协议期限：</w:t>
      </w:r>
      <w:r>
        <w:rPr>
          <w:rFonts w:hint="eastAsia" w:ascii="仿宋" w:hAnsi="仿宋" w:eastAsia="仿宋" w:cs="仿宋"/>
          <w:b w:val="0"/>
          <w:bCs w:val="0"/>
          <w:sz w:val="32"/>
          <w:szCs w:val="32"/>
          <w:lang w:val="en-US" w:eastAsia="zh-CN"/>
        </w:rPr>
        <w:t>中标公司与我院一次性签订1+1年合作协议，如1年内影像服务能够满足院方要求，可继续签订协议，如不能满足院方要求，院方有权单方面终止协议。</w:t>
      </w:r>
    </w:p>
    <w:p w14:paraId="36345B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80F25"/>
    <w:rsid w:val="0C1E558E"/>
    <w:rsid w:val="10AD6EE0"/>
    <w:rsid w:val="1B2B0738"/>
    <w:rsid w:val="1B866CAC"/>
    <w:rsid w:val="1FF00B97"/>
    <w:rsid w:val="27A26C1B"/>
    <w:rsid w:val="29581C87"/>
    <w:rsid w:val="2CB4136A"/>
    <w:rsid w:val="33AA1331"/>
    <w:rsid w:val="42174B33"/>
    <w:rsid w:val="5B8C236C"/>
    <w:rsid w:val="5BDC19F5"/>
    <w:rsid w:val="7873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jc w:val="both"/>
    </w:pPr>
    <w:rPr>
      <w:sz w:val="21"/>
      <w:szCs w:val="24"/>
    </w:rPr>
  </w:style>
  <w:style w:type="paragraph" w:styleId="3">
    <w:name w:val="Body Text Indent"/>
    <w:basedOn w:val="1"/>
    <w:next w:val="4"/>
    <w:qFormat/>
    <w:uiPriority w:val="0"/>
    <w:pPr>
      <w:ind w:firstLine="560" w:firstLineChars="200"/>
      <w:jc w:val="left"/>
    </w:pPr>
    <w:rPr>
      <w:rFonts w:ascii="宋体"/>
      <w:sz w:val="28"/>
      <w:szCs w:val="21"/>
    </w:rPr>
  </w:style>
  <w:style w:type="paragraph" w:customStyle="1" w:styleId="4">
    <w:name w:val="toc 6_55cc34ec-7068-41e2-a216-9caa3af538d7"/>
    <w:next w:val="1"/>
    <w:qFormat/>
    <w:uiPriority w:val="0"/>
    <w:pPr>
      <w:wordWrap w:val="0"/>
      <w:ind w:left="212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652</Characters>
  <Lines>0</Lines>
  <Paragraphs>0</Paragraphs>
  <TotalTime>0</TotalTime>
  <ScaleCrop>false</ScaleCrop>
  <LinksUpToDate>false</LinksUpToDate>
  <CharactersWithSpaces>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2025-07-03T05:48:00Z</dcterms:created>
  <dc:creator>Administrator</dc:creator>
  <cp:lastModifiedBy>尘埃落定普罗旺斯</cp:lastModifiedBy>
  <dcterms:modified xsi:type="dcterms:W3CDTF">2025-07-09T02:34:11Z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eyJoZGlkIjoiNGFlZjIxYTllYTFhOTZkZDk0ZTlhNWI2YzU4NmJiZTUiLCJ1c2VySWQiOiIzNzI2MTk4MzYifQ==</vt:lpwstr>
  </property>
  <property fmtid="{D5CDD505-2E9C-101B-9397-08002B2CF9AE}" pid="4" name="ICV">
    <vt:lpwstr>47BC0B210AA64FE3BFB58FA1AD45ACEF_12</vt:lpwstr>
  </property>
</Properties>
</file>